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00" w:lineRule="exact"/>
        <w:ind w:firstLine="0" w:firstLineChars="0"/>
        <w:textAlignment w:val="auto"/>
        <w:rPr>
          <w:rFonts w:cs="宋体"/>
          <w:color w:val="000000"/>
          <w:kern w:val="0"/>
          <w:sz w:val="23"/>
          <w:szCs w:val="28"/>
        </w:rPr>
      </w:pPr>
      <w:r>
        <w:rPr>
          <w:rStyle w:val="4"/>
          <w:rFonts w:hint="eastAsia" w:cs="Arial"/>
          <w:vertAlign w:val="baseline"/>
        </w:rPr>
        <w:t>附件3</w:t>
      </w:r>
    </w:p>
    <w:p>
      <w:pPr>
        <w:pStyle w:val="6"/>
        <w:bidi w:val="0"/>
        <w:rPr>
          <w:rFonts w:hint="eastAsia"/>
        </w:rPr>
      </w:pPr>
      <w:r>
        <w:rPr>
          <w:rFonts w:hint="eastAsia"/>
        </w:rPr>
        <w:t>中央和国家机关工作人员赴地方差旅住宿费标准明细表</w:t>
      </w:r>
    </w:p>
    <w:p>
      <w:pPr>
        <w:pStyle w:val="7"/>
        <w:bidi w:val="0"/>
        <w:jc w:val="right"/>
      </w:pPr>
      <w:r>
        <w:t>单位</w:t>
      </w:r>
      <w:r>
        <w:rPr>
          <w:rFonts w:hint="eastAsia"/>
        </w:rPr>
        <w:t>：</w:t>
      </w:r>
      <w:r>
        <w:t>元/人·天</w:t>
      </w:r>
    </w:p>
    <w:tbl>
      <w:tblPr>
        <w:tblStyle w:val="2"/>
        <w:tblW w:w="55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2"/>
        <w:gridCol w:w="978"/>
        <w:gridCol w:w="2180"/>
        <w:gridCol w:w="760"/>
        <w:gridCol w:w="585"/>
        <w:gridCol w:w="701"/>
        <w:gridCol w:w="1286"/>
        <w:gridCol w:w="1091"/>
        <w:gridCol w:w="759"/>
        <w:gridCol w:w="677"/>
        <w:gridCol w:w="6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textDirection w:val="tbRlV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序号</w:t>
            </w:r>
          </w:p>
        </w:tc>
        <w:tc>
          <w:tcPr>
            <w:tcW w:w="3158" w:type="dxa"/>
            <w:gridSpan w:val="2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地区(城市)</w:t>
            </w:r>
          </w:p>
        </w:tc>
        <w:tc>
          <w:tcPr>
            <w:tcW w:w="2046" w:type="dxa"/>
            <w:gridSpan w:val="3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住宿费标准</w:t>
            </w:r>
          </w:p>
        </w:tc>
        <w:tc>
          <w:tcPr>
            <w:tcW w:w="1286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旺季地区</w:t>
            </w:r>
          </w:p>
        </w:tc>
        <w:tc>
          <w:tcPr>
            <w:tcW w:w="3205" w:type="dxa"/>
            <w:gridSpan w:val="4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旺季浮动标准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</w:p>
        </w:tc>
        <w:tc>
          <w:tcPr>
            <w:tcW w:w="3158" w:type="dxa"/>
            <w:gridSpan w:val="2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</w:p>
        </w:tc>
        <w:tc>
          <w:tcPr>
            <w:tcW w:w="2046" w:type="dxa"/>
            <w:gridSpan w:val="3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</w:p>
        </w:tc>
        <w:tc>
          <w:tcPr>
            <w:tcW w:w="1286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</w:p>
        </w:tc>
        <w:tc>
          <w:tcPr>
            <w:tcW w:w="1091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旺季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期间</w:t>
            </w:r>
          </w:p>
        </w:tc>
        <w:tc>
          <w:tcPr>
            <w:tcW w:w="2114" w:type="dxa"/>
            <w:gridSpan w:val="3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旺季上浮价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tblHeader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</w:p>
        </w:tc>
        <w:tc>
          <w:tcPr>
            <w:tcW w:w="3158" w:type="dxa"/>
            <w:gridSpan w:val="2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部级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司局级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其他人员</w:t>
            </w:r>
          </w:p>
        </w:tc>
        <w:tc>
          <w:tcPr>
            <w:tcW w:w="1286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</w:p>
        </w:tc>
        <w:tc>
          <w:tcPr>
            <w:tcW w:w="1091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部级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司局级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b/>
                <w:bCs/>
              </w:rPr>
            </w:pPr>
            <w:r>
              <w:rPr>
                <w:b/>
                <w:bCs/>
              </w:rPr>
              <w:t>其他人员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</w:t>
            </w:r>
          </w:p>
        </w:tc>
        <w:tc>
          <w:tcPr>
            <w:tcW w:w="9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北京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全市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1100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500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天津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6个中心城区、滨海新区、东丽区、西青区、津南区、北辰区、武清区、宝坻区、静海区、蓟县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380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宁河区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320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河北</w:t>
            </w:r>
          </w:p>
        </w:tc>
        <w:tc>
          <w:tcPr>
            <w:tcW w:w="2180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石家庄市、张家口市、秦皇岛市、廊坊市、承德市、保定市</w:t>
            </w:r>
          </w:p>
        </w:tc>
        <w:tc>
          <w:tcPr>
            <w:tcW w:w="760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701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张家口市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9月11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3月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1200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675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60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585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701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秦皇岛市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8月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1200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680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60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585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701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承德市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1000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580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310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山西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太原市、大同市、晋城市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临汾市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330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阳泉市、长治市、晋中市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310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240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5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rPr>
                <w:spacing w:val="-6"/>
                <w:sz w:val="24"/>
              </w:rPr>
              <w:t>内蒙古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呼和浩特市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460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2180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460</w:t>
            </w:r>
          </w:p>
        </w:tc>
        <w:tc>
          <w:tcPr>
            <w:tcW w:w="701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320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海拉尔市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满洲里市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阿尔山市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1200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690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2180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60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585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701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二连</w:t>
            </w:r>
          </w:p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浩特市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1000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580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2180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60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585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701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额济纳旗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9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10月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1200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690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辽宁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沈阳市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330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7</w:t>
            </w:r>
          </w:p>
        </w:tc>
        <w:tc>
          <w:tcPr>
            <w:tcW w:w="9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大连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全市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490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全市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960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590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吉林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长春市、吉林市、延边州、长白山管理区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吉林市、延边州、长白山管理区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960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540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750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rPr>
                <w:rFonts w:cs="Arial"/>
                <w:spacing w:val="-6"/>
                <w:sz w:val="24"/>
              </w:rPr>
              <w:t>黑龙江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哈尔滨市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哈尔滨市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960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540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750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牡丹江市、伊春市、大兴安岭地区、黑河市、佳木斯市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6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8月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900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540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360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10</w:t>
            </w:r>
          </w:p>
        </w:tc>
        <w:tc>
          <w:tcPr>
            <w:tcW w:w="9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上海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全市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1100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500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11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江苏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南京市、苏州市、无锡市、常州市、镇江市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490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380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490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360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12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浙江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杭州市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500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490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340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13</w:t>
            </w:r>
          </w:p>
        </w:tc>
        <w:tc>
          <w:tcPr>
            <w:tcW w:w="9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宁波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全市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14</w:t>
            </w:r>
          </w:p>
        </w:tc>
        <w:tc>
          <w:tcPr>
            <w:tcW w:w="9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安徽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全省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460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15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福建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福州市、泉州市、平潭综合实验区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380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16</w:t>
            </w:r>
          </w:p>
        </w:tc>
        <w:tc>
          <w:tcPr>
            <w:tcW w:w="9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厦门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全市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500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17</w:t>
            </w:r>
          </w:p>
        </w:tc>
        <w:tc>
          <w:tcPr>
            <w:tcW w:w="9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江西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全省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470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18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山东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济南市、淄博市、枣庄市、东营市、烟台市、潍坊市、济宁市、泰安市、威海市、日照市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380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烟台市、威海市、日照市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960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570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460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360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19</w:t>
            </w:r>
          </w:p>
        </w:tc>
        <w:tc>
          <w:tcPr>
            <w:tcW w:w="9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青岛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全市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490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380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全市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960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590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20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河南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郑州市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380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330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洛阳市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5月上旬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1200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720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21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湖北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武汉市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320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22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湖南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长沙市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330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23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广东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广州市、珠海市、佛山市、东莞市、中山市、江门市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550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850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530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420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24</w:t>
            </w:r>
          </w:p>
        </w:tc>
        <w:tc>
          <w:tcPr>
            <w:tcW w:w="9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深圳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全市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550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25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广西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南宁市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470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470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330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桂林市、北海市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2月、7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1040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610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7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26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海南</w:t>
            </w:r>
          </w:p>
        </w:tc>
        <w:tc>
          <w:tcPr>
            <w:tcW w:w="2180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70" w:lineRule="exact"/>
              <w:textAlignment w:val="auto"/>
            </w:pPr>
            <w:r>
              <w:t>海口市、三沙市、儋州市、五指山市、文昌市、琼海市、万宁市、东方市、定安县、屯昌县、澄迈县、临高县、白沙县、昌江县、乐东县、陵水县、保亭县、琼中县、洋浦开发区</w:t>
            </w:r>
          </w:p>
        </w:tc>
        <w:tc>
          <w:tcPr>
            <w:tcW w:w="760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500</w:t>
            </w:r>
          </w:p>
        </w:tc>
        <w:tc>
          <w:tcPr>
            <w:tcW w:w="701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海口市、文昌市、澄迈县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11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2月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1040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650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2180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60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585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701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琼海市、万宁市、陵水县、保亭县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11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3月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1040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650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三亚市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1000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三亚市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10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4月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1200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720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480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27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重庆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9个中心城区、北部新区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370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770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28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四川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成都市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470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370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阿坝州、甘孜州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430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330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绵阳市、乐山市、雅安市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430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320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宜宾市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430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凉山州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750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430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330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德阳市、遂宁市、巴中市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750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430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310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750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430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29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贵州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贵阳市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470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370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750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云南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昆明市、大理州、丽江市、迪庆州、西双版纳州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380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900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330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31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西藏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拉萨市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500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拉萨市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6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1200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750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500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6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800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500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350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32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陕西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西安市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460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榆林市、延安市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680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杨凌区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680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320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260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咸阳市、宝鸡市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320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260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渭南市、韩城市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260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230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33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甘肃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兰州市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470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700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310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34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青海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西宁市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500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西宁市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6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1200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750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玉树州、果洛州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玉树州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900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525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海北州、黄南州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海北州、黄南州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900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525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375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海东市、海南州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海东市、海南州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900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450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375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海西州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600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200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海西州</w:t>
            </w: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5</w:t>
            </w:r>
            <w:r>
              <w:rPr>
                <w:rFonts w:hint="eastAsia" w:cs="宋体"/>
                <w:color w:val="000000"/>
                <w:kern w:val="0"/>
                <w:sz w:val="23"/>
                <w:szCs w:val="28"/>
                <w:lang w:eastAsia="zh-CN"/>
              </w:rPr>
              <w:t>—</w:t>
            </w:r>
            <w:r>
              <w:t>9月</w:t>
            </w: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900</w:t>
            </w: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450</w:t>
            </w: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300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宁夏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银川市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470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其他地区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430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330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36</w:t>
            </w:r>
          </w:p>
        </w:tc>
        <w:tc>
          <w:tcPr>
            <w:tcW w:w="978" w:type="dxa"/>
            <w:vMerge w:val="restart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新疆</w:t>
            </w: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乌鲁木齐市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350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3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石河子市、克拉玛依市、昌吉州、伊犁州、阿勒泰地区、博州、吐鲁番市、哈密地区、巴州、和田地区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340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克州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800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320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喀什地区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780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480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阿克苏地区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700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450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522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</w:p>
        </w:tc>
        <w:tc>
          <w:tcPr>
            <w:tcW w:w="978" w:type="dxa"/>
            <w:vMerge w:val="continue"/>
            <w:shd w:val="clear" w:color="auto" w:fill="auto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218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  <w:r>
              <w:t>塔城地区</w:t>
            </w:r>
          </w:p>
        </w:tc>
        <w:tc>
          <w:tcPr>
            <w:tcW w:w="760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700</w:t>
            </w:r>
          </w:p>
        </w:tc>
        <w:tc>
          <w:tcPr>
            <w:tcW w:w="585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400</w:t>
            </w:r>
          </w:p>
        </w:tc>
        <w:tc>
          <w:tcPr>
            <w:tcW w:w="70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</w:pPr>
            <w:r>
              <w:t>300</w:t>
            </w:r>
          </w:p>
        </w:tc>
        <w:tc>
          <w:tcPr>
            <w:tcW w:w="1286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1091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759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7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  <w:tc>
          <w:tcPr>
            <w:tcW w:w="678" w:type="dxa"/>
            <w:shd w:val="clear" w:color="000000" w:fill="FFFFFF"/>
            <w:noWrap w:val="0"/>
            <w:vAlign w:val="center"/>
          </w:tcPr>
          <w:p>
            <w:pPr>
              <w:pStyle w:val="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</w:pPr>
          </w:p>
        </w:tc>
      </w:tr>
    </w:tbl>
    <w:p>
      <w:bookmarkStart w:id="0" w:name="_GoBack"/>
      <w:bookmarkEnd w:id="0"/>
    </w:p>
    <w:sectPr>
      <w:pgSz w:w="11906" w:h="16838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k5ODM0YmMxOWJiYWQyNDU4MGIzYWRmYTA0ZmI5NDcifQ=="/>
  </w:docVars>
  <w:rsids>
    <w:rsidRoot w:val="00000000"/>
    <w:rsid w:val="46F55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制度正文 Char"/>
    <w:link w:val="5"/>
    <w:uiPriority w:val="0"/>
    <w:rPr>
      <w:rFonts w:ascii="宋体" w:hAnsi="宋体" w:cs="Arial"/>
      <w:kern w:val="44"/>
      <w:sz w:val="28"/>
      <w:szCs w:val="28"/>
    </w:rPr>
  </w:style>
  <w:style w:type="paragraph" w:customStyle="1" w:styleId="5">
    <w:name w:val="制度正文"/>
    <w:basedOn w:val="1"/>
    <w:link w:val="4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6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7">
    <w:name w:val="表格文字"/>
    <w:basedOn w:val="1"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2023-11-17T06:19:22Z</dcterms:created>
  <dc:creator>52211</dc:creator>
  <cp:lastModifiedBy>52211</cp:lastModifiedBy>
  <dcterms:modified xsi:type="dcterms:W3CDTF">2023-11-17T06:19:46Z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24815A52934143388484929D1187B905_12</vt:lpwstr>
  </property>
</Properties>
</file>